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88F0" w14:textId="57D6D18D" w:rsidR="0090212C" w:rsidRPr="0090212C" w:rsidRDefault="0090212C" w:rsidP="008B7B75">
      <w:pPr>
        <w:pStyle w:val="ListParagraph"/>
        <w:numPr>
          <w:ilvl w:val="0"/>
          <w:numId w:val="4"/>
        </w:numPr>
        <w:spacing w:after="0"/>
        <w:rPr>
          <w:sz w:val="24"/>
          <w:szCs w:val="24"/>
        </w:rPr>
      </w:pPr>
      <w:r w:rsidRPr="0090212C">
        <w:rPr>
          <w:b/>
          <w:bCs/>
          <w:sz w:val="24"/>
          <w:szCs w:val="24"/>
        </w:rPr>
        <w:t>Purpose</w:t>
      </w:r>
    </w:p>
    <w:p w14:paraId="6731E2F7" w14:textId="23AC7DE1" w:rsidR="0090212C" w:rsidRDefault="0090212C" w:rsidP="008B7B75">
      <w:pPr>
        <w:spacing w:after="0"/>
        <w:ind w:left="360"/>
        <w:rPr>
          <w:sz w:val="24"/>
          <w:szCs w:val="24"/>
        </w:rPr>
      </w:pPr>
      <w:r w:rsidRPr="00FC40A3">
        <w:rPr>
          <w:sz w:val="24"/>
          <w:szCs w:val="24"/>
        </w:rPr>
        <w:t xml:space="preserve">This </w:t>
      </w:r>
      <w:r w:rsidR="009A74E5">
        <w:rPr>
          <w:sz w:val="24"/>
          <w:szCs w:val="24"/>
        </w:rPr>
        <w:t xml:space="preserve">work instruction covers all of the features of </w:t>
      </w:r>
      <w:r w:rsidR="009A74E5">
        <w:rPr>
          <w:i/>
          <w:iCs/>
          <w:sz w:val="24"/>
          <w:szCs w:val="24"/>
        </w:rPr>
        <w:t>RevTracker</w:t>
      </w:r>
      <w:r w:rsidR="00856FCE">
        <w:rPr>
          <w:i/>
          <w:iCs/>
          <w:sz w:val="24"/>
          <w:szCs w:val="24"/>
        </w:rPr>
        <w:t xml:space="preserve"> </w:t>
      </w:r>
      <w:r w:rsidR="00856FCE">
        <w:rPr>
          <w:sz w:val="24"/>
          <w:szCs w:val="24"/>
        </w:rPr>
        <w:t>how to use it to create a redline</w:t>
      </w:r>
      <w:r w:rsidR="008276D9">
        <w:rPr>
          <w:sz w:val="24"/>
          <w:szCs w:val="24"/>
        </w:rPr>
        <w:t>d</w:t>
      </w:r>
      <w:r w:rsidR="00856FCE">
        <w:rPr>
          <w:sz w:val="24"/>
          <w:szCs w:val="24"/>
        </w:rPr>
        <w:t xml:space="preserve"> Excel workbook</w:t>
      </w:r>
      <w:r w:rsidR="009A74E5">
        <w:rPr>
          <w:sz w:val="24"/>
          <w:szCs w:val="24"/>
        </w:rPr>
        <w:t>.</w:t>
      </w:r>
    </w:p>
    <w:p w14:paraId="0DF6420A" w14:textId="77777777" w:rsidR="008B7B75" w:rsidRPr="009A74E5" w:rsidRDefault="008B7B75" w:rsidP="008B7B75">
      <w:pPr>
        <w:spacing w:after="0"/>
        <w:ind w:left="360"/>
        <w:rPr>
          <w:sz w:val="24"/>
          <w:szCs w:val="24"/>
        </w:rPr>
      </w:pPr>
    </w:p>
    <w:p w14:paraId="7EF70A97" w14:textId="41BC1D8A" w:rsidR="0090212C" w:rsidRPr="008B7B75" w:rsidRDefault="00A80D46" w:rsidP="008B7B75">
      <w:pPr>
        <w:pStyle w:val="ListParagraph"/>
        <w:numPr>
          <w:ilvl w:val="0"/>
          <w:numId w:val="4"/>
        </w:numPr>
        <w:spacing w:after="100" w:afterAutospacing="1"/>
        <w:rPr>
          <w:sz w:val="24"/>
          <w:szCs w:val="24"/>
        </w:rPr>
      </w:pPr>
      <w:r>
        <w:rPr>
          <w:b/>
          <w:bCs/>
          <w:sz w:val="24"/>
          <w:szCs w:val="24"/>
        </w:rPr>
        <w:t>Parent</w:t>
      </w:r>
      <w:r w:rsidR="0090212C">
        <w:rPr>
          <w:b/>
          <w:bCs/>
          <w:sz w:val="24"/>
          <w:szCs w:val="24"/>
        </w:rPr>
        <w:t xml:space="preserve"> Documents</w:t>
      </w:r>
    </w:p>
    <w:tbl>
      <w:tblPr>
        <w:tblStyle w:val="TableGrid"/>
        <w:tblW w:w="0" w:type="auto"/>
        <w:tblInd w:w="360" w:type="dxa"/>
        <w:tblLook w:val="04A0" w:firstRow="1" w:lastRow="0" w:firstColumn="1" w:lastColumn="0" w:noHBand="0" w:noVBand="1"/>
      </w:tblPr>
      <w:tblGrid>
        <w:gridCol w:w="2425"/>
        <w:gridCol w:w="6565"/>
      </w:tblGrid>
      <w:tr w:rsidR="0090212C" w14:paraId="3794F9D0" w14:textId="77777777" w:rsidTr="0090212C">
        <w:tc>
          <w:tcPr>
            <w:tcW w:w="2425" w:type="dxa"/>
            <w:shd w:val="clear" w:color="auto" w:fill="BFBFBF" w:themeFill="background1" w:themeFillShade="BF"/>
          </w:tcPr>
          <w:p w14:paraId="32DD1B72" w14:textId="51639A7B" w:rsidR="0090212C" w:rsidRPr="0090212C" w:rsidRDefault="0090212C" w:rsidP="008B7B75">
            <w:pPr>
              <w:pStyle w:val="ListParagraph"/>
              <w:spacing w:after="100" w:afterAutospacing="1"/>
              <w:ind w:left="0"/>
              <w:rPr>
                <w:b/>
                <w:bCs/>
                <w:sz w:val="24"/>
                <w:szCs w:val="24"/>
              </w:rPr>
            </w:pPr>
            <w:r>
              <w:rPr>
                <w:b/>
                <w:bCs/>
                <w:sz w:val="24"/>
                <w:szCs w:val="24"/>
              </w:rPr>
              <w:t>Document Number</w:t>
            </w:r>
          </w:p>
        </w:tc>
        <w:tc>
          <w:tcPr>
            <w:tcW w:w="6565" w:type="dxa"/>
            <w:shd w:val="clear" w:color="auto" w:fill="BFBFBF" w:themeFill="background1" w:themeFillShade="BF"/>
          </w:tcPr>
          <w:p w14:paraId="6772BBA1" w14:textId="2F176A18" w:rsidR="0090212C" w:rsidRPr="0090212C" w:rsidRDefault="0090212C" w:rsidP="008B7B75">
            <w:pPr>
              <w:pStyle w:val="ListParagraph"/>
              <w:spacing w:after="100" w:afterAutospacing="1"/>
              <w:ind w:left="0"/>
              <w:rPr>
                <w:b/>
                <w:bCs/>
                <w:sz w:val="24"/>
                <w:szCs w:val="24"/>
              </w:rPr>
            </w:pPr>
            <w:r>
              <w:rPr>
                <w:b/>
                <w:bCs/>
                <w:sz w:val="24"/>
                <w:szCs w:val="24"/>
              </w:rPr>
              <w:t>Title</w:t>
            </w:r>
          </w:p>
        </w:tc>
      </w:tr>
      <w:tr w:rsidR="0090212C" w14:paraId="583056D9" w14:textId="77777777" w:rsidTr="0090212C">
        <w:tc>
          <w:tcPr>
            <w:tcW w:w="2425" w:type="dxa"/>
          </w:tcPr>
          <w:p w14:paraId="694070BC" w14:textId="114254AB" w:rsidR="0090212C" w:rsidRDefault="009A74E5" w:rsidP="008B7B75">
            <w:pPr>
              <w:pStyle w:val="ListParagraph"/>
              <w:spacing w:after="100" w:afterAutospacing="1"/>
              <w:ind w:left="0"/>
              <w:rPr>
                <w:sz w:val="24"/>
                <w:szCs w:val="24"/>
              </w:rPr>
            </w:pPr>
            <w:r>
              <w:rPr>
                <w:sz w:val="24"/>
                <w:szCs w:val="24"/>
              </w:rPr>
              <w:t>SOP5002</w:t>
            </w:r>
          </w:p>
        </w:tc>
        <w:tc>
          <w:tcPr>
            <w:tcW w:w="6565" w:type="dxa"/>
          </w:tcPr>
          <w:p w14:paraId="6831C3C5" w14:textId="04B8C483" w:rsidR="0090212C" w:rsidRPr="009A74E5" w:rsidRDefault="009A74E5" w:rsidP="008B7B75">
            <w:pPr>
              <w:pStyle w:val="ListParagraph"/>
              <w:spacing w:after="100" w:afterAutospacing="1"/>
              <w:ind w:left="0"/>
              <w:rPr>
                <w:sz w:val="24"/>
                <w:szCs w:val="24"/>
              </w:rPr>
            </w:pPr>
            <w:r>
              <w:rPr>
                <w:i/>
                <w:iCs/>
                <w:sz w:val="24"/>
                <w:szCs w:val="24"/>
              </w:rPr>
              <w:t>RevTracker</w:t>
            </w:r>
          </w:p>
        </w:tc>
      </w:tr>
    </w:tbl>
    <w:p w14:paraId="498467F7" w14:textId="2A9B5BA5" w:rsidR="0090212C" w:rsidRDefault="0090212C" w:rsidP="008B7B75">
      <w:pPr>
        <w:pStyle w:val="ListParagraph"/>
        <w:spacing w:after="0"/>
        <w:ind w:left="360"/>
        <w:rPr>
          <w:sz w:val="24"/>
          <w:szCs w:val="24"/>
        </w:rPr>
      </w:pPr>
    </w:p>
    <w:p w14:paraId="3FDC1EAC" w14:textId="42287253" w:rsidR="00A80D46" w:rsidRPr="008B7B75" w:rsidRDefault="00A80D46" w:rsidP="008B7B75">
      <w:pPr>
        <w:pStyle w:val="ListParagraph"/>
        <w:numPr>
          <w:ilvl w:val="0"/>
          <w:numId w:val="4"/>
        </w:numPr>
        <w:spacing w:after="0"/>
        <w:rPr>
          <w:sz w:val="24"/>
          <w:szCs w:val="24"/>
        </w:rPr>
      </w:pPr>
      <w:r>
        <w:rPr>
          <w:b/>
          <w:bCs/>
          <w:sz w:val="24"/>
          <w:szCs w:val="24"/>
        </w:rPr>
        <w:t>Child Documents</w:t>
      </w:r>
    </w:p>
    <w:tbl>
      <w:tblPr>
        <w:tblStyle w:val="TableGrid"/>
        <w:tblW w:w="0" w:type="auto"/>
        <w:tblInd w:w="360" w:type="dxa"/>
        <w:tblLook w:val="04A0" w:firstRow="1" w:lastRow="0" w:firstColumn="1" w:lastColumn="0" w:noHBand="0" w:noVBand="1"/>
      </w:tblPr>
      <w:tblGrid>
        <w:gridCol w:w="2425"/>
        <w:gridCol w:w="6565"/>
      </w:tblGrid>
      <w:tr w:rsidR="00A80D46" w14:paraId="00ECB3D2" w14:textId="77777777" w:rsidTr="00207245">
        <w:tc>
          <w:tcPr>
            <w:tcW w:w="2425" w:type="dxa"/>
            <w:shd w:val="clear" w:color="auto" w:fill="BFBFBF" w:themeFill="background1" w:themeFillShade="BF"/>
          </w:tcPr>
          <w:p w14:paraId="7A917815" w14:textId="77777777" w:rsidR="00A80D46" w:rsidRPr="0090212C" w:rsidRDefault="00A80D46" w:rsidP="008B7B75">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39B8C866" w14:textId="77777777" w:rsidR="00A80D46" w:rsidRPr="0090212C" w:rsidRDefault="00A80D46" w:rsidP="008B7B75">
            <w:pPr>
              <w:pStyle w:val="ListParagraph"/>
              <w:ind w:left="0"/>
              <w:rPr>
                <w:b/>
                <w:bCs/>
                <w:sz w:val="24"/>
                <w:szCs w:val="24"/>
              </w:rPr>
            </w:pPr>
            <w:r>
              <w:rPr>
                <w:b/>
                <w:bCs/>
                <w:sz w:val="24"/>
                <w:szCs w:val="24"/>
              </w:rPr>
              <w:t>Title</w:t>
            </w:r>
          </w:p>
        </w:tc>
      </w:tr>
      <w:tr w:rsidR="00A80D46" w14:paraId="583EA71F" w14:textId="77777777" w:rsidTr="00207245">
        <w:tc>
          <w:tcPr>
            <w:tcW w:w="2425" w:type="dxa"/>
          </w:tcPr>
          <w:p w14:paraId="13BB2CB3" w14:textId="2D45E500" w:rsidR="00A80D46" w:rsidRDefault="009A74E5" w:rsidP="008B7B75">
            <w:pPr>
              <w:pStyle w:val="ListParagraph"/>
              <w:ind w:left="0"/>
              <w:rPr>
                <w:sz w:val="24"/>
                <w:szCs w:val="24"/>
              </w:rPr>
            </w:pPr>
            <w:r>
              <w:rPr>
                <w:sz w:val="24"/>
                <w:szCs w:val="24"/>
              </w:rPr>
              <w:t>VA5002a</w:t>
            </w:r>
          </w:p>
        </w:tc>
        <w:tc>
          <w:tcPr>
            <w:tcW w:w="6565" w:type="dxa"/>
          </w:tcPr>
          <w:p w14:paraId="0EAE855B" w14:textId="2398671E" w:rsidR="00A80D46" w:rsidRPr="009A74E5" w:rsidRDefault="009A74E5" w:rsidP="008B7B75">
            <w:pPr>
              <w:pStyle w:val="ListParagraph"/>
              <w:ind w:left="0"/>
              <w:rPr>
                <w:sz w:val="24"/>
                <w:szCs w:val="24"/>
              </w:rPr>
            </w:pPr>
            <w:r>
              <w:rPr>
                <w:i/>
                <w:iCs/>
                <w:sz w:val="24"/>
                <w:szCs w:val="24"/>
              </w:rPr>
              <w:t>RevTracker</w:t>
            </w:r>
            <w:r>
              <w:rPr>
                <w:sz w:val="24"/>
                <w:szCs w:val="24"/>
              </w:rPr>
              <w:t xml:space="preserve"> General Guide</w:t>
            </w:r>
          </w:p>
        </w:tc>
      </w:tr>
    </w:tbl>
    <w:p w14:paraId="2517A242" w14:textId="77777777" w:rsidR="00A80D46" w:rsidRPr="0090212C" w:rsidRDefault="00A80D46" w:rsidP="0090212C">
      <w:pPr>
        <w:pStyle w:val="ListParagraph"/>
        <w:ind w:left="360"/>
        <w:rPr>
          <w:sz w:val="24"/>
          <w:szCs w:val="24"/>
        </w:rPr>
      </w:pPr>
    </w:p>
    <w:p w14:paraId="14B62085" w14:textId="7EB71637" w:rsidR="0090212C" w:rsidRPr="0090212C" w:rsidRDefault="0090212C" w:rsidP="000B459F">
      <w:pPr>
        <w:pStyle w:val="ListParagraph"/>
        <w:numPr>
          <w:ilvl w:val="0"/>
          <w:numId w:val="4"/>
        </w:numPr>
        <w:rPr>
          <w:sz w:val="24"/>
          <w:szCs w:val="24"/>
        </w:rPr>
      </w:pPr>
      <w:r>
        <w:rPr>
          <w:b/>
          <w:bCs/>
          <w:sz w:val="24"/>
          <w:szCs w:val="24"/>
        </w:rPr>
        <w:t>Responsibility</w:t>
      </w:r>
    </w:p>
    <w:p w14:paraId="74E85D6C" w14:textId="3B502684" w:rsidR="002E5585" w:rsidRDefault="002E5585" w:rsidP="008B7B75">
      <w:pPr>
        <w:pStyle w:val="ListParagraph"/>
        <w:numPr>
          <w:ilvl w:val="1"/>
          <w:numId w:val="4"/>
        </w:numPr>
        <w:rPr>
          <w:sz w:val="24"/>
          <w:szCs w:val="24"/>
        </w:rPr>
      </w:pPr>
      <w:r>
        <w:rPr>
          <w:sz w:val="24"/>
          <w:szCs w:val="24"/>
        </w:rPr>
        <w:t xml:space="preserve">It is the responsibility of the documentation specialist team to ensure that all </w:t>
      </w:r>
      <w:r>
        <w:rPr>
          <w:i/>
          <w:iCs/>
          <w:sz w:val="24"/>
          <w:szCs w:val="24"/>
        </w:rPr>
        <w:t>RevTracker</w:t>
      </w:r>
      <w:r>
        <w:rPr>
          <w:sz w:val="24"/>
          <w:szCs w:val="24"/>
        </w:rPr>
        <w:t xml:space="preserve"> documentation is up-to-date.</w:t>
      </w:r>
    </w:p>
    <w:p w14:paraId="0CE2683A" w14:textId="77777777" w:rsidR="008B7B75" w:rsidRPr="008B7B75" w:rsidRDefault="008B7B75" w:rsidP="008B7B75">
      <w:pPr>
        <w:pStyle w:val="ListParagraph"/>
        <w:ind w:left="792"/>
        <w:rPr>
          <w:sz w:val="24"/>
          <w:szCs w:val="24"/>
        </w:rPr>
      </w:pPr>
    </w:p>
    <w:p w14:paraId="15EAD7A8" w14:textId="1154F093" w:rsidR="0090212C" w:rsidRPr="002E5585" w:rsidRDefault="002E5585" w:rsidP="0090212C">
      <w:pPr>
        <w:pStyle w:val="ListParagraph"/>
        <w:numPr>
          <w:ilvl w:val="0"/>
          <w:numId w:val="4"/>
        </w:numPr>
        <w:rPr>
          <w:sz w:val="24"/>
          <w:szCs w:val="24"/>
        </w:rPr>
      </w:pPr>
      <w:r>
        <w:rPr>
          <w:b/>
          <w:bCs/>
          <w:sz w:val="24"/>
          <w:szCs w:val="24"/>
        </w:rPr>
        <w:t>Provisioning and Permissions</w:t>
      </w:r>
    </w:p>
    <w:p w14:paraId="029DE018" w14:textId="0ED2CA80" w:rsidR="002E5585" w:rsidRDefault="002E5585" w:rsidP="002E5585">
      <w:pPr>
        <w:pStyle w:val="ListParagraph"/>
        <w:numPr>
          <w:ilvl w:val="1"/>
          <w:numId w:val="4"/>
        </w:numPr>
        <w:rPr>
          <w:sz w:val="24"/>
          <w:szCs w:val="24"/>
        </w:rPr>
      </w:pPr>
      <w:r>
        <w:rPr>
          <w:i/>
          <w:iCs/>
          <w:sz w:val="24"/>
          <w:szCs w:val="24"/>
        </w:rPr>
        <w:t xml:space="preserve">RevTracker </w:t>
      </w:r>
      <w:r>
        <w:rPr>
          <w:sz w:val="24"/>
          <w:szCs w:val="24"/>
        </w:rPr>
        <w:t>is a free Microsoft Office add-in that is available in the Microsoft Office Store.</w:t>
      </w:r>
    </w:p>
    <w:p w14:paraId="47AF3CB5" w14:textId="64C53D7A" w:rsidR="002E5585" w:rsidRDefault="002E5585" w:rsidP="002E5585">
      <w:pPr>
        <w:pStyle w:val="ListParagraph"/>
        <w:numPr>
          <w:ilvl w:val="1"/>
          <w:numId w:val="4"/>
        </w:numPr>
        <w:rPr>
          <w:sz w:val="24"/>
          <w:szCs w:val="24"/>
        </w:rPr>
      </w:pPr>
      <w:r>
        <w:rPr>
          <w:i/>
          <w:iCs/>
          <w:sz w:val="24"/>
          <w:szCs w:val="24"/>
        </w:rPr>
        <w:t>RevTracker</w:t>
      </w:r>
      <w:r>
        <w:rPr>
          <w:sz w:val="24"/>
          <w:szCs w:val="24"/>
        </w:rPr>
        <w:t xml:space="preserve"> requires the user to sign-in and give read permissions to the user’s Microsoft account</w:t>
      </w:r>
      <w:r w:rsidR="00AD2B74">
        <w:rPr>
          <w:sz w:val="24"/>
          <w:szCs w:val="24"/>
        </w:rPr>
        <w:t xml:space="preserve"> so that it can track the name in the changes.</w:t>
      </w:r>
    </w:p>
    <w:p w14:paraId="7DD46B4D" w14:textId="77777777" w:rsidR="008B7B75" w:rsidRDefault="008B7B75" w:rsidP="008B7B75">
      <w:pPr>
        <w:pStyle w:val="ListParagraph"/>
        <w:ind w:left="792"/>
        <w:rPr>
          <w:sz w:val="24"/>
          <w:szCs w:val="24"/>
        </w:rPr>
      </w:pPr>
    </w:p>
    <w:p w14:paraId="11C2FE3B" w14:textId="3F8C3C9D" w:rsidR="00AD2B74" w:rsidRPr="00AD2B74" w:rsidRDefault="0035132A" w:rsidP="00AD2B74">
      <w:pPr>
        <w:pStyle w:val="ListParagraph"/>
        <w:numPr>
          <w:ilvl w:val="0"/>
          <w:numId w:val="4"/>
        </w:numPr>
        <w:rPr>
          <w:sz w:val="24"/>
          <w:szCs w:val="24"/>
        </w:rPr>
      </w:pPr>
      <w:r>
        <w:rPr>
          <w:b/>
          <w:bCs/>
          <w:sz w:val="24"/>
          <w:szCs w:val="24"/>
        </w:rPr>
        <w:t>ChangeTracker</w:t>
      </w:r>
    </w:p>
    <w:p w14:paraId="61A94AC8" w14:textId="64EE4B73" w:rsidR="00AD2B74" w:rsidRDefault="0035132A" w:rsidP="00AD2B74">
      <w:pPr>
        <w:pStyle w:val="ListParagraph"/>
        <w:numPr>
          <w:ilvl w:val="1"/>
          <w:numId w:val="4"/>
        </w:numPr>
        <w:rPr>
          <w:sz w:val="24"/>
          <w:szCs w:val="24"/>
        </w:rPr>
      </w:pPr>
      <w:r>
        <w:rPr>
          <w:sz w:val="24"/>
          <w:szCs w:val="24"/>
        </w:rPr>
        <w:t xml:space="preserve">The </w:t>
      </w:r>
      <w:r>
        <w:rPr>
          <w:i/>
          <w:iCs/>
          <w:sz w:val="24"/>
          <w:szCs w:val="24"/>
        </w:rPr>
        <w:t>RevTracker</w:t>
      </w:r>
      <w:r>
        <w:rPr>
          <w:sz w:val="24"/>
          <w:szCs w:val="24"/>
        </w:rPr>
        <w:t xml:space="preserve"> task pane must be open in order to track changes.</w:t>
      </w:r>
    </w:p>
    <w:p w14:paraId="24D15BA9" w14:textId="4E8F743E" w:rsidR="0035132A" w:rsidRDefault="0035132A" w:rsidP="00AD2B74">
      <w:pPr>
        <w:pStyle w:val="ListParagraph"/>
        <w:numPr>
          <w:ilvl w:val="1"/>
          <w:numId w:val="4"/>
        </w:numPr>
        <w:rPr>
          <w:sz w:val="24"/>
          <w:szCs w:val="24"/>
        </w:rPr>
      </w:pPr>
      <w:r>
        <w:rPr>
          <w:sz w:val="24"/>
          <w:szCs w:val="24"/>
        </w:rPr>
        <w:t xml:space="preserve">The built-in undo and redo features of Excel will be disabled while tracking changes. To undo or redo use the buttons in the </w:t>
      </w:r>
      <w:r>
        <w:rPr>
          <w:i/>
          <w:iCs/>
          <w:sz w:val="24"/>
          <w:szCs w:val="24"/>
        </w:rPr>
        <w:t>RevTracker</w:t>
      </w:r>
      <w:r>
        <w:rPr>
          <w:sz w:val="24"/>
          <w:szCs w:val="24"/>
        </w:rPr>
        <w:t xml:space="preserve"> task pane</w:t>
      </w:r>
      <w:r w:rsidR="008B7B75">
        <w:rPr>
          <w:sz w:val="24"/>
          <w:szCs w:val="24"/>
        </w:rPr>
        <w:t xml:space="preserve"> shown in Figure 1</w:t>
      </w:r>
      <w:r>
        <w:rPr>
          <w:sz w:val="24"/>
          <w:szCs w:val="24"/>
        </w:rPr>
        <w:t>.</w:t>
      </w:r>
    </w:p>
    <w:p w14:paraId="5F16915F" w14:textId="77777777" w:rsidR="008B7B75" w:rsidRDefault="008B7B75" w:rsidP="008B7B75">
      <w:pPr>
        <w:keepNext/>
        <w:jc w:val="center"/>
      </w:pPr>
      <w:r w:rsidRPr="008B7B75">
        <w:rPr>
          <w:sz w:val="24"/>
          <w:szCs w:val="24"/>
        </w:rPr>
        <w:lastRenderedPageBreak/>
        <w:drawing>
          <wp:inline distT="0" distB="0" distL="0" distR="0" wp14:anchorId="5EBAEE10" wp14:editId="735388E1">
            <wp:extent cx="2239214" cy="2708694"/>
            <wp:effectExtent l="0" t="0" r="8890"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rotWithShape="1">
                    <a:blip r:embed="rId7"/>
                    <a:srcRect b="27620"/>
                    <a:stretch/>
                  </pic:blipFill>
                  <pic:spPr bwMode="auto">
                    <a:xfrm>
                      <a:off x="0" y="0"/>
                      <a:ext cx="2243589" cy="2713986"/>
                    </a:xfrm>
                    <a:prstGeom prst="rect">
                      <a:avLst/>
                    </a:prstGeom>
                    <a:ln>
                      <a:noFill/>
                    </a:ln>
                    <a:extLst>
                      <a:ext uri="{53640926-AAD7-44D8-BBD7-CCE9431645EC}">
                        <a14:shadowObscured xmlns:a14="http://schemas.microsoft.com/office/drawing/2010/main"/>
                      </a:ext>
                    </a:extLst>
                  </pic:spPr>
                </pic:pic>
              </a:graphicData>
            </a:graphic>
          </wp:inline>
        </w:drawing>
      </w:r>
    </w:p>
    <w:p w14:paraId="706B4211" w14:textId="5C611458" w:rsidR="008B7B75" w:rsidRPr="008B7B75" w:rsidRDefault="008B7B75" w:rsidP="008B7B75">
      <w:pPr>
        <w:pStyle w:val="Caption"/>
        <w:jc w:val="center"/>
        <w:rPr>
          <w:color w:val="auto"/>
          <w:sz w:val="24"/>
          <w:szCs w:val="24"/>
        </w:rPr>
      </w:pPr>
      <w:r w:rsidRPr="008B7B75">
        <w:rPr>
          <w:i w:val="0"/>
          <w:iCs w:val="0"/>
          <w:color w:val="auto"/>
        </w:rPr>
        <w:t xml:space="preserve">Figure </w:t>
      </w:r>
      <w:r w:rsidRPr="008B7B75">
        <w:rPr>
          <w:i w:val="0"/>
          <w:iCs w:val="0"/>
          <w:color w:val="auto"/>
        </w:rPr>
        <w:fldChar w:fldCharType="begin"/>
      </w:r>
      <w:r w:rsidRPr="008B7B75">
        <w:rPr>
          <w:i w:val="0"/>
          <w:iCs w:val="0"/>
          <w:color w:val="auto"/>
        </w:rPr>
        <w:instrText xml:space="preserve"> SEQ Figure \* ARABIC </w:instrText>
      </w:r>
      <w:r w:rsidRPr="008B7B75">
        <w:rPr>
          <w:i w:val="0"/>
          <w:iCs w:val="0"/>
          <w:color w:val="auto"/>
        </w:rPr>
        <w:fldChar w:fldCharType="separate"/>
      </w:r>
      <w:r w:rsidRPr="008B7B75">
        <w:rPr>
          <w:i w:val="0"/>
          <w:iCs w:val="0"/>
          <w:noProof/>
          <w:color w:val="auto"/>
        </w:rPr>
        <w:t>1</w:t>
      </w:r>
      <w:r w:rsidRPr="008B7B75">
        <w:rPr>
          <w:i w:val="0"/>
          <w:iCs w:val="0"/>
          <w:color w:val="auto"/>
        </w:rPr>
        <w:fldChar w:fldCharType="end"/>
      </w:r>
      <w:r w:rsidRPr="008B7B75">
        <w:rPr>
          <w:i w:val="0"/>
          <w:iCs w:val="0"/>
          <w:color w:val="auto"/>
        </w:rPr>
        <w:t>.</w:t>
      </w:r>
      <w:r w:rsidRPr="008B7B75">
        <w:rPr>
          <w:color w:val="auto"/>
        </w:rPr>
        <w:t xml:space="preserve"> RevTracker </w:t>
      </w:r>
      <w:r w:rsidRPr="008B7B75">
        <w:rPr>
          <w:i w:val="0"/>
          <w:iCs w:val="0"/>
          <w:color w:val="auto"/>
        </w:rPr>
        <w:t>task pane</w:t>
      </w:r>
    </w:p>
    <w:p w14:paraId="3DD68BB8" w14:textId="01FE375E" w:rsidR="0035132A" w:rsidRPr="0035132A" w:rsidRDefault="0035132A" w:rsidP="0035132A">
      <w:pPr>
        <w:pStyle w:val="ListParagraph"/>
        <w:numPr>
          <w:ilvl w:val="0"/>
          <w:numId w:val="4"/>
        </w:numPr>
        <w:rPr>
          <w:sz w:val="24"/>
          <w:szCs w:val="24"/>
        </w:rPr>
      </w:pPr>
      <w:r>
        <w:rPr>
          <w:b/>
          <w:bCs/>
          <w:sz w:val="24"/>
          <w:szCs w:val="24"/>
        </w:rPr>
        <w:t>RevisionTracker</w:t>
      </w:r>
    </w:p>
    <w:p w14:paraId="109ECCF2" w14:textId="4B5D86AA" w:rsidR="0035132A" w:rsidRDefault="0035132A" w:rsidP="0035132A">
      <w:pPr>
        <w:pStyle w:val="ListParagraph"/>
        <w:numPr>
          <w:ilvl w:val="1"/>
          <w:numId w:val="4"/>
        </w:numPr>
        <w:rPr>
          <w:sz w:val="24"/>
          <w:szCs w:val="24"/>
        </w:rPr>
      </w:pPr>
      <w:r>
        <w:rPr>
          <w:i/>
          <w:iCs/>
          <w:sz w:val="24"/>
          <w:szCs w:val="24"/>
        </w:rPr>
        <w:t>RevTracker</w:t>
      </w:r>
      <w:r>
        <w:rPr>
          <w:sz w:val="24"/>
          <w:szCs w:val="24"/>
        </w:rPr>
        <w:t xml:space="preserve"> allows you to segregate changes between revisions in a master redline. When a document revision is finalized and ready to be released select the revision number using the spin button shown in Figure 2.</w:t>
      </w:r>
    </w:p>
    <w:p w14:paraId="41E48EBA" w14:textId="77777777" w:rsidR="0035132A" w:rsidRDefault="0035132A" w:rsidP="0035132A">
      <w:pPr>
        <w:keepNext/>
        <w:jc w:val="center"/>
      </w:pPr>
      <w:r w:rsidRPr="0035132A">
        <w:drawing>
          <wp:inline distT="0" distB="0" distL="0" distR="0" wp14:anchorId="4ED0E152" wp14:editId="0A5A8119">
            <wp:extent cx="2897805" cy="2406769"/>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8"/>
                    <a:stretch>
                      <a:fillRect/>
                    </a:stretch>
                  </pic:blipFill>
                  <pic:spPr>
                    <a:xfrm>
                      <a:off x="0" y="0"/>
                      <a:ext cx="2906778" cy="2414221"/>
                    </a:xfrm>
                    <a:prstGeom prst="rect">
                      <a:avLst/>
                    </a:prstGeom>
                  </pic:spPr>
                </pic:pic>
              </a:graphicData>
            </a:graphic>
          </wp:inline>
        </w:drawing>
      </w:r>
    </w:p>
    <w:p w14:paraId="5E03FE4C" w14:textId="6161D6BA" w:rsidR="0035132A" w:rsidRPr="0035132A" w:rsidRDefault="0035132A" w:rsidP="0035132A">
      <w:pPr>
        <w:pStyle w:val="Caption"/>
        <w:jc w:val="center"/>
        <w:rPr>
          <w:i w:val="0"/>
          <w:iCs w:val="0"/>
          <w:color w:val="auto"/>
          <w:sz w:val="24"/>
          <w:szCs w:val="24"/>
        </w:rPr>
      </w:pPr>
      <w:r w:rsidRPr="0035132A">
        <w:rPr>
          <w:i w:val="0"/>
          <w:iCs w:val="0"/>
          <w:color w:val="auto"/>
        </w:rPr>
        <w:t xml:space="preserve">Figure </w:t>
      </w:r>
      <w:r w:rsidRPr="0035132A">
        <w:rPr>
          <w:i w:val="0"/>
          <w:iCs w:val="0"/>
          <w:color w:val="auto"/>
        </w:rPr>
        <w:fldChar w:fldCharType="begin"/>
      </w:r>
      <w:r w:rsidRPr="0035132A">
        <w:rPr>
          <w:i w:val="0"/>
          <w:iCs w:val="0"/>
          <w:color w:val="auto"/>
        </w:rPr>
        <w:instrText xml:space="preserve"> SEQ Figure \* ARABIC </w:instrText>
      </w:r>
      <w:r w:rsidRPr="0035132A">
        <w:rPr>
          <w:i w:val="0"/>
          <w:iCs w:val="0"/>
          <w:color w:val="auto"/>
        </w:rPr>
        <w:fldChar w:fldCharType="separate"/>
      </w:r>
      <w:r w:rsidR="008B7B75">
        <w:rPr>
          <w:i w:val="0"/>
          <w:iCs w:val="0"/>
          <w:noProof/>
          <w:color w:val="auto"/>
        </w:rPr>
        <w:t>2</w:t>
      </w:r>
      <w:r w:rsidRPr="0035132A">
        <w:rPr>
          <w:i w:val="0"/>
          <w:iCs w:val="0"/>
          <w:color w:val="auto"/>
        </w:rPr>
        <w:fldChar w:fldCharType="end"/>
      </w:r>
      <w:r w:rsidRPr="0035132A">
        <w:rPr>
          <w:i w:val="0"/>
          <w:iCs w:val="0"/>
          <w:color w:val="auto"/>
        </w:rPr>
        <w:t>. RevisionTracker Section</w:t>
      </w:r>
    </w:p>
    <w:p w14:paraId="7B56C8AD" w14:textId="7C98B835" w:rsidR="0035132A" w:rsidRDefault="0035132A" w:rsidP="0035132A">
      <w:pPr>
        <w:pStyle w:val="ListParagraph"/>
        <w:numPr>
          <w:ilvl w:val="1"/>
          <w:numId w:val="4"/>
        </w:numPr>
        <w:rPr>
          <w:sz w:val="24"/>
          <w:szCs w:val="24"/>
        </w:rPr>
      </w:pPr>
      <w:r>
        <w:rPr>
          <w:sz w:val="24"/>
          <w:szCs w:val="24"/>
        </w:rPr>
        <w:t xml:space="preserve">Click </w:t>
      </w:r>
      <w:r>
        <w:rPr>
          <w:b/>
          <w:bCs/>
          <w:sz w:val="24"/>
          <w:szCs w:val="24"/>
        </w:rPr>
        <w:t>Save</w:t>
      </w:r>
      <w:r>
        <w:rPr>
          <w:sz w:val="24"/>
          <w:szCs w:val="24"/>
        </w:rPr>
        <w:t xml:space="preserve"> </w:t>
      </w:r>
      <w:r>
        <w:rPr>
          <w:b/>
          <w:bCs/>
          <w:sz w:val="24"/>
          <w:szCs w:val="24"/>
        </w:rPr>
        <w:t>as Revision</w:t>
      </w:r>
      <w:r>
        <w:rPr>
          <w:sz w:val="24"/>
          <w:szCs w:val="24"/>
        </w:rPr>
        <w:t xml:space="preserve"> to save these settings under the specified revision.</w:t>
      </w:r>
    </w:p>
    <w:p w14:paraId="09DFCB09" w14:textId="52738401" w:rsidR="0035132A" w:rsidRDefault="0035132A" w:rsidP="0035132A">
      <w:pPr>
        <w:pStyle w:val="ListParagraph"/>
        <w:numPr>
          <w:ilvl w:val="1"/>
          <w:numId w:val="4"/>
        </w:numPr>
        <w:rPr>
          <w:sz w:val="24"/>
          <w:szCs w:val="24"/>
        </w:rPr>
      </w:pPr>
      <w:r>
        <w:rPr>
          <w:sz w:val="24"/>
          <w:szCs w:val="24"/>
        </w:rPr>
        <w:t xml:space="preserve">Once saved under a revision these settings will no longer be accessible through the </w:t>
      </w:r>
      <w:r>
        <w:rPr>
          <w:b/>
          <w:bCs/>
          <w:sz w:val="24"/>
          <w:szCs w:val="24"/>
        </w:rPr>
        <w:t xml:space="preserve">Show Changes </w:t>
      </w:r>
      <w:r>
        <w:rPr>
          <w:sz w:val="24"/>
          <w:szCs w:val="24"/>
        </w:rPr>
        <w:t>button in Figure 1. To display the changes that of a specific revision click the</w:t>
      </w:r>
      <w:r w:rsidR="00E13B80">
        <w:rPr>
          <w:sz w:val="24"/>
          <w:szCs w:val="24"/>
        </w:rPr>
        <w:t xml:space="preserve"> </w:t>
      </w:r>
      <w:r w:rsidR="00E13B80">
        <w:rPr>
          <w:b/>
          <w:bCs/>
          <w:sz w:val="24"/>
          <w:szCs w:val="24"/>
        </w:rPr>
        <w:t xml:space="preserve">Show Changes </w:t>
      </w:r>
      <w:r w:rsidR="00E13B80">
        <w:rPr>
          <w:sz w:val="24"/>
          <w:szCs w:val="24"/>
        </w:rPr>
        <w:t>button next to the revision, shown in Figure 3.</w:t>
      </w:r>
    </w:p>
    <w:p w14:paraId="349BF2C8" w14:textId="4D175E9E" w:rsidR="00E13B80" w:rsidRDefault="00E13B80" w:rsidP="0035132A">
      <w:pPr>
        <w:pStyle w:val="ListParagraph"/>
        <w:numPr>
          <w:ilvl w:val="1"/>
          <w:numId w:val="4"/>
        </w:numPr>
        <w:rPr>
          <w:sz w:val="24"/>
          <w:szCs w:val="24"/>
        </w:rPr>
      </w:pPr>
      <w:r>
        <w:rPr>
          <w:sz w:val="24"/>
          <w:szCs w:val="24"/>
        </w:rPr>
        <w:t xml:space="preserve">To hide these changes, click the </w:t>
      </w:r>
      <w:r>
        <w:rPr>
          <w:b/>
          <w:bCs/>
          <w:sz w:val="24"/>
          <w:szCs w:val="24"/>
        </w:rPr>
        <w:t>X</w:t>
      </w:r>
      <w:r w:rsidR="008B7B75">
        <w:rPr>
          <w:b/>
          <w:bCs/>
          <w:sz w:val="24"/>
          <w:szCs w:val="24"/>
        </w:rPr>
        <w:t xml:space="preserve"> </w:t>
      </w:r>
      <w:r w:rsidR="008B7B75" w:rsidRPr="008B7B75">
        <w:rPr>
          <w:sz w:val="24"/>
          <w:szCs w:val="24"/>
        </w:rPr>
        <w:t>button</w:t>
      </w:r>
      <w:r w:rsidR="008B7B75">
        <w:rPr>
          <w:sz w:val="24"/>
          <w:szCs w:val="24"/>
        </w:rPr>
        <w:t xml:space="preserve"> next the displayed revision.</w:t>
      </w:r>
    </w:p>
    <w:p w14:paraId="1495B8A1" w14:textId="77777777" w:rsidR="008B7B75" w:rsidRDefault="008B7B75" w:rsidP="008B7B75">
      <w:pPr>
        <w:pStyle w:val="ListParagraph"/>
        <w:ind w:left="792"/>
        <w:rPr>
          <w:sz w:val="24"/>
          <w:szCs w:val="24"/>
        </w:rPr>
      </w:pPr>
    </w:p>
    <w:p w14:paraId="5AB8745B" w14:textId="6B4EEF4E" w:rsidR="008B7B75" w:rsidRPr="008B7B75" w:rsidRDefault="008B7B75" w:rsidP="008B7B75">
      <w:pPr>
        <w:pStyle w:val="ListParagraph"/>
        <w:numPr>
          <w:ilvl w:val="0"/>
          <w:numId w:val="4"/>
        </w:numPr>
        <w:rPr>
          <w:sz w:val="24"/>
          <w:szCs w:val="24"/>
        </w:rPr>
      </w:pPr>
      <w:r>
        <w:rPr>
          <w:b/>
          <w:bCs/>
          <w:sz w:val="24"/>
          <w:szCs w:val="24"/>
        </w:rPr>
        <w:lastRenderedPageBreak/>
        <w:t>Releasing Document for Use</w:t>
      </w:r>
    </w:p>
    <w:p w14:paraId="4E3F6E42" w14:textId="13D42BD9" w:rsidR="008B7B75" w:rsidRDefault="008B7B75" w:rsidP="008B7B75">
      <w:pPr>
        <w:pStyle w:val="ListParagraph"/>
        <w:numPr>
          <w:ilvl w:val="1"/>
          <w:numId w:val="4"/>
        </w:numPr>
        <w:rPr>
          <w:sz w:val="24"/>
          <w:szCs w:val="24"/>
        </w:rPr>
      </w:pPr>
      <w:r>
        <w:rPr>
          <w:sz w:val="24"/>
          <w:szCs w:val="24"/>
        </w:rPr>
        <w:t>When a new revision is ready for release and the changes have been saved under the new revision, save two copies: a master redline and release version. The master redline will be used for all future revisions to keep document traceability throughout its lifetime.</w:t>
      </w:r>
    </w:p>
    <w:p w14:paraId="4DA2E611" w14:textId="4F853D54" w:rsidR="008B7B75" w:rsidRDefault="008B7B75" w:rsidP="008B7B75">
      <w:pPr>
        <w:pStyle w:val="ListParagraph"/>
        <w:numPr>
          <w:ilvl w:val="1"/>
          <w:numId w:val="4"/>
        </w:numPr>
        <w:rPr>
          <w:sz w:val="24"/>
          <w:szCs w:val="24"/>
        </w:rPr>
      </w:pPr>
      <w:r>
        <w:rPr>
          <w:sz w:val="24"/>
          <w:szCs w:val="24"/>
        </w:rPr>
        <w:t xml:space="preserve">In the release version click the </w:t>
      </w:r>
      <w:r>
        <w:rPr>
          <w:b/>
          <w:bCs/>
          <w:sz w:val="24"/>
          <w:szCs w:val="24"/>
        </w:rPr>
        <w:t>Clear Redline</w:t>
      </w:r>
      <w:r>
        <w:rPr>
          <w:sz w:val="24"/>
          <w:szCs w:val="24"/>
        </w:rPr>
        <w:t xml:space="preserve"> button in the RevisionTracker section to remove all changes and revision settings.</w:t>
      </w:r>
    </w:p>
    <w:p w14:paraId="458E99CE" w14:textId="17C6C839" w:rsidR="008B7B75" w:rsidRDefault="008B7B75" w:rsidP="008B7B75">
      <w:pPr>
        <w:pStyle w:val="ListParagraph"/>
        <w:numPr>
          <w:ilvl w:val="2"/>
          <w:numId w:val="4"/>
        </w:numPr>
        <w:rPr>
          <w:sz w:val="24"/>
          <w:szCs w:val="24"/>
        </w:rPr>
      </w:pPr>
      <w:r>
        <w:rPr>
          <w:b/>
          <w:bCs/>
          <w:sz w:val="24"/>
          <w:szCs w:val="24"/>
        </w:rPr>
        <w:t>NOTE:</w:t>
      </w:r>
      <w:r>
        <w:rPr>
          <w:sz w:val="24"/>
          <w:szCs w:val="24"/>
        </w:rPr>
        <w:t xml:space="preserve"> This cannot be undone so be sure that you have saved a master redline before confirming that you want to clear the redline.</w:t>
      </w:r>
    </w:p>
    <w:p w14:paraId="6D825037" w14:textId="6DBCFD17" w:rsidR="008B7B75" w:rsidRPr="008B7B75" w:rsidRDefault="008B7B75" w:rsidP="008B7B75">
      <w:pPr>
        <w:pStyle w:val="ListParagraph"/>
        <w:numPr>
          <w:ilvl w:val="1"/>
          <w:numId w:val="4"/>
        </w:numPr>
        <w:rPr>
          <w:sz w:val="24"/>
          <w:szCs w:val="24"/>
        </w:rPr>
      </w:pPr>
      <w:r>
        <w:rPr>
          <w:sz w:val="24"/>
          <w:szCs w:val="24"/>
        </w:rPr>
        <w:t>After the redline has been cleared save the document and release it.</w:t>
      </w:r>
    </w:p>
    <w:sectPr w:rsidR="008B7B75" w:rsidRPr="008B7B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EC04F" w14:textId="77777777" w:rsidR="00C86374" w:rsidRDefault="00C86374" w:rsidP="0040080A">
      <w:pPr>
        <w:spacing w:after="0" w:line="240" w:lineRule="auto"/>
      </w:pPr>
      <w:r>
        <w:separator/>
      </w:r>
    </w:p>
  </w:endnote>
  <w:endnote w:type="continuationSeparator" w:id="0">
    <w:p w14:paraId="44A77B8F" w14:textId="77777777" w:rsidR="00C86374" w:rsidRDefault="00C86374" w:rsidP="0040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546888"/>
      <w:docPartObj>
        <w:docPartGallery w:val="Page Numbers (Bottom of Page)"/>
        <w:docPartUnique/>
      </w:docPartObj>
    </w:sdtPr>
    <w:sdtContent>
      <w:sdt>
        <w:sdtPr>
          <w:id w:val="1728636285"/>
          <w:docPartObj>
            <w:docPartGallery w:val="Page Numbers (Top of Page)"/>
            <w:docPartUnique/>
          </w:docPartObj>
        </w:sdtPr>
        <w:sdtContent>
          <w:p w14:paraId="208359AF" w14:textId="2867452D" w:rsidR="000B459F" w:rsidRPr="000B459F" w:rsidRDefault="000B459F">
            <w:pPr>
              <w:pStyle w:val="Footer"/>
              <w:jc w:val="center"/>
            </w:pPr>
            <w:r w:rsidRPr="000B459F">
              <w:t xml:space="preserve">Page </w:t>
            </w:r>
            <w:r w:rsidRPr="000B459F">
              <w:rPr>
                <w:sz w:val="24"/>
                <w:szCs w:val="24"/>
              </w:rPr>
              <w:fldChar w:fldCharType="begin"/>
            </w:r>
            <w:r w:rsidRPr="000B459F">
              <w:instrText xml:space="preserve"> PAGE </w:instrText>
            </w:r>
            <w:r w:rsidRPr="000B459F">
              <w:rPr>
                <w:sz w:val="24"/>
                <w:szCs w:val="24"/>
              </w:rPr>
              <w:fldChar w:fldCharType="separate"/>
            </w:r>
            <w:r w:rsidRPr="000B459F">
              <w:rPr>
                <w:noProof/>
              </w:rPr>
              <w:t>2</w:t>
            </w:r>
            <w:r w:rsidRPr="000B459F">
              <w:rPr>
                <w:sz w:val="24"/>
                <w:szCs w:val="24"/>
              </w:rPr>
              <w:fldChar w:fldCharType="end"/>
            </w:r>
            <w:r w:rsidRPr="000B459F">
              <w:t xml:space="preserve"> of </w:t>
            </w:r>
            <w:fldSimple w:instr=" NUMPAGES  ">
              <w:r w:rsidRPr="000B459F">
                <w:rPr>
                  <w:noProof/>
                </w:rPr>
                <w:t>2</w:t>
              </w:r>
            </w:fldSimple>
          </w:p>
        </w:sdtContent>
      </w:sdt>
    </w:sdtContent>
  </w:sdt>
  <w:p w14:paraId="66CE2B2A" w14:textId="3E4742EB" w:rsidR="0040080A" w:rsidRPr="000B459F" w:rsidRDefault="000B459F" w:rsidP="000B459F">
    <w:pPr>
      <w:pStyle w:val="Footer"/>
      <w:jc w:val="center"/>
      <w:rPr>
        <w:sz w:val="18"/>
        <w:szCs w:val="18"/>
      </w:rPr>
    </w:pPr>
    <w:r w:rsidRPr="000B459F">
      <w:rPr>
        <w:sz w:val="18"/>
        <w:szCs w:val="18"/>
      </w:rPr>
      <w:t>This document is property of Lucius LaFromboise Enterprises, LLC and is considered confidential and proprietary information and may not be reproduced, published, or disclosed without written authorization from Lucius LaFromboise Enterprises.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6BC3" w14:textId="77777777" w:rsidR="00C86374" w:rsidRDefault="00C86374" w:rsidP="0040080A">
      <w:pPr>
        <w:spacing w:after="0" w:line="240" w:lineRule="auto"/>
      </w:pPr>
      <w:r>
        <w:separator/>
      </w:r>
    </w:p>
  </w:footnote>
  <w:footnote w:type="continuationSeparator" w:id="0">
    <w:p w14:paraId="0F2488A6" w14:textId="77777777" w:rsidR="00C86374" w:rsidRDefault="00C86374" w:rsidP="0040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65"/>
      <w:gridCol w:w="630"/>
      <w:gridCol w:w="5580"/>
      <w:gridCol w:w="1975"/>
    </w:tblGrid>
    <w:tr w:rsidR="00FC40A3" w14:paraId="1D1CB59A" w14:textId="77777777" w:rsidTr="0040080A">
      <w:tc>
        <w:tcPr>
          <w:tcW w:w="1165" w:type="dxa"/>
          <w:tcBorders>
            <w:top w:val="single" w:sz="4" w:space="0" w:color="A6A6A6" w:themeColor="background1" w:themeShade="A6"/>
            <w:left w:val="single" w:sz="4" w:space="0" w:color="A5A5A5" w:themeColor="accent3"/>
          </w:tcBorders>
        </w:tcPr>
        <w:p w14:paraId="1E3F2216" w14:textId="040210FB" w:rsidR="00FC40A3" w:rsidRPr="0040080A" w:rsidRDefault="00FC40A3" w:rsidP="0040080A">
          <w:pPr>
            <w:pStyle w:val="Header"/>
            <w:rPr>
              <w:color w:val="767171" w:themeColor="background2" w:themeShade="80"/>
            </w:rPr>
          </w:pPr>
          <w:r w:rsidRPr="0040080A">
            <w:rPr>
              <w:color w:val="767171" w:themeColor="background2" w:themeShade="80"/>
            </w:rPr>
            <w:t>Doc#</w:t>
          </w:r>
        </w:p>
      </w:tc>
      <w:tc>
        <w:tcPr>
          <w:tcW w:w="630" w:type="dxa"/>
          <w:tcBorders>
            <w:top w:val="single" w:sz="4" w:space="0" w:color="A6A6A6" w:themeColor="background1" w:themeShade="A6"/>
          </w:tcBorders>
        </w:tcPr>
        <w:p w14:paraId="770B6946" w14:textId="681346EA" w:rsidR="00FC40A3" w:rsidRPr="0040080A" w:rsidRDefault="00FC40A3" w:rsidP="0040080A">
          <w:pPr>
            <w:pStyle w:val="Header"/>
            <w:rPr>
              <w:color w:val="767171" w:themeColor="background2" w:themeShade="80"/>
            </w:rPr>
          </w:pPr>
          <w:r w:rsidRPr="0040080A">
            <w:rPr>
              <w:color w:val="767171" w:themeColor="background2" w:themeShade="80"/>
            </w:rPr>
            <w:t>Rev</w:t>
          </w:r>
        </w:p>
      </w:tc>
      <w:tc>
        <w:tcPr>
          <w:tcW w:w="5580" w:type="dxa"/>
          <w:tcBorders>
            <w:top w:val="single" w:sz="4" w:space="0" w:color="A6A6A6" w:themeColor="background1" w:themeShade="A6"/>
          </w:tcBorders>
        </w:tcPr>
        <w:p w14:paraId="0BD2A6FB" w14:textId="44CE492F" w:rsidR="00FC40A3" w:rsidRPr="0040080A" w:rsidRDefault="00FC40A3" w:rsidP="0040080A">
          <w:pPr>
            <w:pStyle w:val="Header"/>
            <w:jc w:val="center"/>
            <w:rPr>
              <w:color w:val="767171" w:themeColor="background2" w:themeShade="80"/>
            </w:rPr>
          </w:pPr>
          <w:r>
            <w:rPr>
              <w:color w:val="767171" w:themeColor="background2" w:themeShade="80"/>
            </w:rPr>
            <w:t>Work Instruction</w:t>
          </w:r>
        </w:p>
      </w:tc>
      <w:tc>
        <w:tcPr>
          <w:tcW w:w="1975" w:type="dxa"/>
          <w:vMerge w:val="restart"/>
          <w:tcBorders>
            <w:top w:val="single" w:sz="4" w:space="0" w:color="A6A6A6" w:themeColor="background1" w:themeShade="A6"/>
            <w:right w:val="single" w:sz="4" w:space="0" w:color="A5A5A5" w:themeColor="accent3"/>
          </w:tcBorders>
        </w:tcPr>
        <w:p w14:paraId="2B5CAB19" w14:textId="643EF98A" w:rsidR="00FC40A3" w:rsidRPr="0040080A" w:rsidRDefault="00FC40A3" w:rsidP="00FC40A3">
          <w:pPr>
            <w:pStyle w:val="Header"/>
            <w:jc w:val="right"/>
            <w:rPr>
              <w:color w:val="A6A6A6" w:themeColor="background1" w:themeShade="A6"/>
            </w:rPr>
          </w:pPr>
          <w:r>
            <w:rPr>
              <w:noProof/>
              <w:color w:val="A6A6A6" w:themeColor="background1" w:themeShade="A6"/>
            </w:rPr>
            <w:drawing>
              <wp:inline distT="0" distB="0" distL="0" distR="0" wp14:anchorId="5EF81E9D" wp14:editId="6FBB540F">
                <wp:extent cx="613271" cy="3810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5682" cy="382498"/>
                        </a:xfrm>
                        <a:prstGeom prst="rect">
                          <a:avLst/>
                        </a:prstGeom>
                      </pic:spPr>
                    </pic:pic>
                  </a:graphicData>
                </a:graphic>
              </wp:inline>
            </w:drawing>
          </w:r>
        </w:p>
      </w:tc>
    </w:tr>
    <w:tr w:rsidR="00FC40A3" w14:paraId="7508007A" w14:textId="77777777" w:rsidTr="00FC40A3">
      <w:tc>
        <w:tcPr>
          <w:tcW w:w="1165" w:type="dxa"/>
          <w:tcBorders>
            <w:left w:val="single" w:sz="4" w:space="0" w:color="A5A5A5" w:themeColor="accent3"/>
            <w:bottom w:val="single" w:sz="4" w:space="0" w:color="A5A5A5" w:themeColor="accent3"/>
          </w:tcBorders>
        </w:tcPr>
        <w:p w14:paraId="6E96442B" w14:textId="1B5B469C" w:rsidR="00FC40A3" w:rsidRPr="0040080A" w:rsidRDefault="009A74E5" w:rsidP="0040080A">
          <w:pPr>
            <w:pStyle w:val="Header"/>
            <w:rPr>
              <w:b/>
              <w:bCs/>
              <w:sz w:val="24"/>
              <w:szCs w:val="24"/>
            </w:rPr>
          </w:pPr>
          <w:r>
            <w:rPr>
              <w:b/>
              <w:bCs/>
              <w:sz w:val="24"/>
              <w:szCs w:val="24"/>
            </w:rPr>
            <w:t>WI5002a</w:t>
          </w:r>
        </w:p>
      </w:tc>
      <w:tc>
        <w:tcPr>
          <w:tcW w:w="630" w:type="dxa"/>
          <w:tcBorders>
            <w:bottom w:val="single" w:sz="4" w:space="0" w:color="A5A5A5" w:themeColor="accent3"/>
          </w:tcBorders>
        </w:tcPr>
        <w:p w14:paraId="15C219EA" w14:textId="5E63CBD3" w:rsidR="00FC40A3" w:rsidRPr="0040080A" w:rsidRDefault="009A74E5" w:rsidP="0040080A">
          <w:pPr>
            <w:pStyle w:val="Header"/>
            <w:rPr>
              <w:b/>
              <w:bCs/>
              <w:sz w:val="24"/>
              <w:szCs w:val="24"/>
            </w:rPr>
          </w:pPr>
          <w:r>
            <w:rPr>
              <w:b/>
              <w:bCs/>
              <w:sz w:val="24"/>
              <w:szCs w:val="24"/>
            </w:rPr>
            <w:t>01</w:t>
          </w:r>
        </w:p>
      </w:tc>
      <w:tc>
        <w:tcPr>
          <w:tcW w:w="5580" w:type="dxa"/>
          <w:tcBorders>
            <w:bottom w:val="single" w:sz="4" w:space="0" w:color="A5A5A5" w:themeColor="accent3"/>
          </w:tcBorders>
        </w:tcPr>
        <w:p w14:paraId="5268D5E3" w14:textId="6F7D0E74" w:rsidR="00FC40A3" w:rsidRPr="009A74E5" w:rsidRDefault="009A74E5" w:rsidP="0040080A">
          <w:pPr>
            <w:pStyle w:val="Header"/>
            <w:jc w:val="center"/>
            <w:rPr>
              <w:b/>
              <w:bCs/>
              <w:sz w:val="24"/>
              <w:szCs w:val="24"/>
            </w:rPr>
          </w:pPr>
          <w:r>
            <w:rPr>
              <w:b/>
              <w:bCs/>
              <w:i/>
              <w:iCs/>
              <w:sz w:val="24"/>
              <w:szCs w:val="24"/>
            </w:rPr>
            <w:t>RevTracker</w:t>
          </w:r>
          <w:r>
            <w:rPr>
              <w:b/>
              <w:bCs/>
              <w:sz w:val="24"/>
              <w:szCs w:val="24"/>
            </w:rPr>
            <w:t xml:space="preserve"> General Guide</w:t>
          </w:r>
        </w:p>
      </w:tc>
      <w:tc>
        <w:tcPr>
          <w:tcW w:w="1975" w:type="dxa"/>
          <w:vMerge/>
          <w:tcBorders>
            <w:bottom w:val="single" w:sz="4" w:space="0" w:color="A5A5A5" w:themeColor="accent3"/>
            <w:right w:val="single" w:sz="4" w:space="0" w:color="A5A5A5" w:themeColor="accent3"/>
          </w:tcBorders>
        </w:tcPr>
        <w:p w14:paraId="1AE241EE" w14:textId="77777777" w:rsidR="00FC40A3" w:rsidRPr="0040080A" w:rsidRDefault="00FC40A3">
          <w:pPr>
            <w:pStyle w:val="Header"/>
            <w:rPr>
              <w:b/>
              <w:bCs/>
              <w:sz w:val="24"/>
              <w:szCs w:val="24"/>
            </w:rPr>
          </w:pPr>
        </w:p>
      </w:tc>
    </w:tr>
  </w:tbl>
  <w:p w14:paraId="21FC484B" w14:textId="589B0879" w:rsidR="0040080A" w:rsidRDefault="00400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30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FDA51BF"/>
    <w:multiLevelType w:val="multilevel"/>
    <w:tmpl w:val="854E99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none"/>
      <w:lvlText w:val="-"/>
      <w:lvlJc w:val="left"/>
      <w:pPr>
        <w:ind w:left="2232" w:hanging="792"/>
      </w:pPr>
      <w:rPr>
        <w:rFonts w:hint="default"/>
      </w:rPr>
    </w:lvl>
    <w:lvl w:ilvl="5">
      <w:start w:val="1"/>
      <w:numFmt w:val="none"/>
      <w:lvlText w:val="&gt;"/>
      <w:lvlJc w:val="left"/>
      <w:pPr>
        <w:ind w:left="2736" w:hanging="936"/>
      </w:pPr>
      <w:rPr>
        <w:rFonts w:hint="default"/>
      </w:rPr>
    </w:lvl>
    <w:lvl w:ilvl="6">
      <w:start w:val="1"/>
      <w:numFmt w:val="none"/>
      <w:lvlText w:val="-"/>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E30E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A63932"/>
    <w:multiLevelType w:val="multilevel"/>
    <w:tmpl w:val="6278F64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none"/>
      <w:lvlText w:val="-"/>
      <w:lvlJc w:val="left"/>
      <w:pPr>
        <w:ind w:left="2232" w:hanging="792"/>
      </w:pPr>
      <w:rPr>
        <w:rFonts w:hint="default"/>
      </w:rPr>
    </w:lvl>
    <w:lvl w:ilvl="5">
      <w:start w:val="1"/>
      <w:numFmt w:val="none"/>
      <w:lvlText w:val="&gt;"/>
      <w:lvlJc w:val="left"/>
      <w:pPr>
        <w:ind w:left="2736" w:hanging="936"/>
      </w:pPr>
      <w:rPr>
        <w:rFonts w:hint="default"/>
      </w:rPr>
    </w:lvl>
    <w:lvl w:ilvl="6">
      <w:start w:val="1"/>
      <w:numFmt w:val="none"/>
      <w:lvlText w:val="-"/>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2579832">
    <w:abstractNumId w:val="0"/>
  </w:num>
  <w:num w:numId="2" w16cid:durableId="1493834572">
    <w:abstractNumId w:val="2"/>
  </w:num>
  <w:num w:numId="3" w16cid:durableId="2002662404">
    <w:abstractNumId w:val="1"/>
  </w:num>
  <w:num w:numId="4" w16cid:durableId="1199126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0F"/>
    <w:rsid w:val="0000070F"/>
    <w:rsid w:val="00036A43"/>
    <w:rsid w:val="000B459F"/>
    <w:rsid w:val="000E54C9"/>
    <w:rsid w:val="0010700B"/>
    <w:rsid w:val="001C1E70"/>
    <w:rsid w:val="001C2EBA"/>
    <w:rsid w:val="002E5585"/>
    <w:rsid w:val="0035132A"/>
    <w:rsid w:val="0040080A"/>
    <w:rsid w:val="00546E89"/>
    <w:rsid w:val="005F7F67"/>
    <w:rsid w:val="006A37F9"/>
    <w:rsid w:val="00815F2F"/>
    <w:rsid w:val="008276D9"/>
    <w:rsid w:val="00856FCE"/>
    <w:rsid w:val="008B7B75"/>
    <w:rsid w:val="0090212C"/>
    <w:rsid w:val="009A74E5"/>
    <w:rsid w:val="00A80D46"/>
    <w:rsid w:val="00AD2B74"/>
    <w:rsid w:val="00B2279F"/>
    <w:rsid w:val="00C86374"/>
    <w:rsid w:val="00E139AF"/>
    <w:rsid w:val="00E13B80"/>
    <w:rsid w:val="00FC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4D20E"/>
  <w15:chartTrackingRefBased/>
  <w15:docId w15:val="{8EFE8F13-FB76-4543-BE79-11BF3FD5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0A"/>
  </w:style>
  <w:style w:type="paragraph" w:styleId="Footer">
    <w:name w:val="footer"/>
    <w:basedOn w:val="Normal"/>
    <w:link w:val="FooterChar"/>
    <w:uiPriority w:val="99"/>
    <w:unhideWhenUsed/>
    <w:rsid w:val="00400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0A"/>
  </w:style>
  <w:style w:type="table" w:styleId="TableGrid">
    <w:name w:val="Table Grid"/>
    <w:basedOn w:val="TableNormal"/>
    <w:uiPriority w:val="39"/>
    <w:rsid w:val="00400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59F"/>
    <w:pPr>
      <w:ind w:left="720"/>
      <w:contextualSpacing/>
    </w:pPr>
  </w:style>
  <w:style w:type="paragraph" w:styleId="Caption">
    <w:name w:val="caption"/>
    <w:basedOn w:val="Normal"/>
    <w:next w:val="Normal"/>
    <w:uiPriority w:val="35"/>
    <w:unhideWhenUsed/>
    <w:qFormat/>
    <w:rsid w:val="003513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Lucius LaFromboise</dc:creator>
  <cp:keywords/>
  <dc:description/>
  <cp:lastModifiedBy>ReportRighter Support</cp:lastModifiedBy>
  <cp:revision>8</cp:revision>
  <dcterms:created xsi:type="dcterms:W3CDTF">2022-10-06T03:06:00Z</dcterms:created>
  <dcterms:modified xsi:type="dcterms:W3CDTF">2022-10-06T03:33:00Z</dcterms:modified>
</cp:coreProperties>
</file>